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66B" w:rsidRDefault="00D005D9">
      <w:pPr>
        <w:pStyle w:val="1"/>
        <w:spacing w:line="400" w:lineRule="exact"/>
        <w:ind w:firstLineChars="0" w:firstLine="0"/>
        <w:jc w:val="center"/>
        <w:rPr>
          <w:rFonts w:ascii="宋体" w:eastAsia="宋体" w:hAnsi="宋体" w:cs="宋体"/>
          <w:b/>
          <w:bCs/>
          <w:sz w:val="21"/>
          <w:szCs w:val="21"/>
        </w:rPr>
      </w:pPr>
      <w:r>
        <w:rPr>
          <w:rFonts w:ascii="宋体" w:eastAsia="宋体" w:hAnsi="宋体" w:cs="宋体" w:hint="eastAsia"/>
          <w:b/>
          <w:bCs/>
          <w:sz w:val="21"/>
          <w:szCs w:val="21"/>
        </w:rPr>
        <w:t>第十二章</w:t>
      </w:r>
      <w:r>
        <w:rPr>
          <w:rFonts w:ascii="宋体" w:eastAsia="宋体" w:hAnsi="宋体" w:cs="宋体" w:hint="eastAsia"/>
          <w:b/>
          <w:bCs/>
          <w:sz w:val="21"/>
          <w:szCs w:val="21"/>
        </w:rPr>
        <w:t xml:space="preserve"> </w:t>
      </w:r>
      <w:r>
        <w:rPr>
          <w:rFonts w:ascii="宋体" w:eastAsia="宋体" w:hAnsi="宋体" w:cs="宋体" w:hint="eastAsia"/>
          <w:b/>
          <w:bCs/>
          <w:sz w:val="21"/>
          <w:szCs w:val="21"/>
        </w:rPr>
        <w:t>筹资与投资循环审计</w:t>
      </w:r>
    </w:p>
    <w:p w:rsidR="00D6066B" w:rsidRDefault="00D005D9">
      <w:pPr>
        <w:pStyle w:val="1"/>
        <w:spacing w:line="400" w:lineRule="exact"/>
        <w:ind w:firstLineChars="0" w:firstLine="0"/>
        <w:rPr>
          <w:rFonts w:ascii="宋体" w:eastAsia="宋体" w:hAnsi="宋体" w:cs="宋体"/>
          <w:b/>
          <w:bCs/>
          <w:sz w:val="21"/>
          <w:szCs w:val="21"/>
        </w:rPr>
      </w:pPr>
      <w:r>
        <w:rPr>
          <w:rFonts w:ascii="宋体" w:eastAsia="宋体" w:hAnsi="宋体" w:cs="宋体" w:hint="eastAsia"/>
          <w:b/>
          <w:bCs/>
          <w:sz w:val="21"/>
          <w:szCs w:val="21"/>
        </w:rPr>
        <w:t>一、单项选择题</w:t>
      </w:r>
    </w:p>
    <w:p w:rsidR="00D6066B" w:rsidRDefault="00D005D9">
      <w:pPr>
        <w:pStyle w:val="1"/>
        <w:spacing w:line="400" w:lineRule="exact"/>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投资与筹资循环的特征是，影响本循环账户余额的业务数量较少，但每笔业务的金额通常都很大。基于这个特点，在审计时，可以采用的审计方法是</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sz w:val="21"/>
          <w:szCs w:val="21"/>
        </w:rPr>
        <w:t>。</w:t>
      </w:r>
    </w:p>
    <w:p w:rsidR="00D6066B" w:rsidRDefault="00D005D9">
      <w:pPr>
        <w:pStyle w:val="1"/>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A.</w:t>
      </w:r>
      <w:r>
        <w:rPr>
          <w:rFonts w:ascii="宋体" w:eastAsia="宋体" w:hAnsi="宋体" w:cs="宋体" w:hint="eastAsia"/>
          <w:sz w:val="21"/>
          <w:szCs w:val="21"/>
        </w:rPr>
        <w:t>抽样</w:t>
      </w:r>
    </w:p>
    <w:p w:rsidR="00D6066B" w:rsidRDefault="00D005D9">
      <w:pPr>
        <w:pStyle w:val="1"/>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B.</w:t>
      </w:r>
      <w:r>
        <w:rPr>
          <w:rFonts w:ascii="宋体" w:eastAsia="宋体" w:hAnsi="宋体" w:cs="宋体" w:hint="eastAsia"/>
          <w:sz w:val="21"/>
          <w:szCs w:val="21"/>
        </w:rPr>
        <w:t>实质性分析程序</w:t>
      </w:r>
    </w:p>
    <w:p w:rsidR="00D6066B" w:rsidRDefault="00D005D9">
      <w:pPr>
        <w:pStyle w:val="1"/>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C.</w:t>
      </w:r>
      <w:r>
        <w:rPr>
          <w:rFonts w:ascii="宋体" w:eastAsia="宋体" w:hAnsi="宋体" w:cs="宋体" w:hint="eastAsia"/>
          <w:sz w:val="21"/>
          <w:szCs w:val="21"/>
        </w:rPr>
        <w:t>大量的控制测试</w:t>
      </w:r>
    </w:p>
    <w:p w:rsidR="00D6066B" w:rsidRDefault="00D005D9">
      <w:pPr>
        <w:pStyle w:val="1"/>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D.</w:t>
      </w:r>
      <w:r>
        <w:rPr>
          <w:rFonts w:ascii="宋体" w:eastAsia="宋体" w:hAnsi="宋体" w:cs="宋体" w:hint="eastAsia"/>
          <w:sz w:val="21"/>
          <w:szCs w:val="21"/>
        </w:rPr>
        <w:t>细节测试</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【答案】</w:t>
      </w:r>
      <w:r>
        <w:rPr>
          <w:rFonts w:ascii="宋体" w:eastAsia="宋体" w:hAnsi="宋体" w:cs="宋体" w:hint="eastAsia"/>
          <w:sz w:val="21"/>
          <w:szCs w:val="21"/>
        </w:rPr>
        <w:t>D</w:t>
      </w:r>
    </w:p>
    <w:p w:rsidR="00D6066B" w:rsidRDefault="00D005D9">
      <w:pPr>
        <w:pStyle w:val="1"/>
        <w:spacing w:line="400" w:lineRule="exact"/>
        <w:ind w:firstLineChars="0" w:firstLine="0"/>
        <w:rPr>
          <w:rFonts w:ascii="宋体" w:eastAsia="宋体" w:hAnsi="宋体" w:cs="宋体"/>
          <w:sz w:val="21"/>
          <w:szCs w:val="21"/>
        </w:rPr>
      </w:pPr>
      <w:r>
        <w:rPr>
          <w:rFonts w:ascii="宋体" w:eastAsia="宋体" w:hAnsi="宋体" w:cs="宋体" w:hint="eastAsia"/>
          <w:sz w:val="21"/>
          <w:szCs w:val="21"/>
        </w:rPr>
        <w:t>【解析】企业每年投资与筹资循环涉及的交易数量较少，而每笔交易的金额通常较大，不恰当地对一笔业务进行会计处理，将会导致重大错误，从而对企业财务报表的公允反映产生较大的影响，因此会采用详细的细节测试。</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注册会计师审计应付债券时，如果被审计单位应付债券业务不多，可直接进行</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sz w:val="21"/>
          <w:szCs w:val="21"/>
        </w:rPr>
        <w:t>。</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A.</w:t>
      </w:r>
      <w:r>
        <w:rPr>
          <w:rFonts w:ascii="宋体" w:eastAsia="宋体" w:hAnsi="宋体" w:cs="宋体" w:hint="eastAsia"/>
          <w:sz w:val="21"/>
          <w:szCs w:val="21"/>
        </w:rPr>
        <w:t>内部控制调查</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B.</w:t>
      </w:r>
      <w:r>
        <w:rPr>
          <w:rFonts w:ascii="宋体" w:eastAsia="宋体" w:hAnsi="宋体" w:cs="宋体" w:hint="eastAsia"/>
          <w:sz w:val="21"/>
          <w:szCs w:val="21"/>
        </w:rPr>
        <w:t>控制测试</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C.</w:t>
      </w:r>
      <w:r>
        <w:rPr>
          <w:rFonts w:ascii="宋体" w:eastAsia="宋体" w:hAnsi="宋体" w:cs="宋体" w:hint="eastAsia"/>
          <w:sz w:val="21"/>
          <w:szCs w:val="21"/>
        </w:rPr>
        <w:t>实质性测试</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D.</w:t>
      </w:r>
      <w:r>
        <w:rPr>
          <w:rFonts w:ascii="宋体" w:eastAsia="宋体" w:hAnsi="宋体" w:cs="宋体" w:hint="eastAsia"/>
          <w:sz w:val="21"/>
          <w:szCs w:val="21"/>
        </w:rPr>
        <w:t>穿行测试</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【答案】</w:t>
      </w:r>
      <w:r>
        <w:rPr>
          <w:rFonts w:ascii="宋体" w:eastAsia="宋体" w:hAnsi="宋体" w:cs="宋体" w:hint="eastAsia"/>
          <w:sz w:val="21"/>
          <w:szCs w:val="21"/>
        </w:rPr>
        <w:t>C</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【解析】如果企业应付债券业务不多，注册会计师可根据成本效益原则决定直接进行实质性测试。</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甲公司</w:t>
      </w:r>
      <w:r>
        <w:rPr>
          <w:rFonts w:ascii="宋体" w:eastAsia="宋体" w:hAnsi="宋体" w:cs="宋体" w:hint="eastAsia"/>
          <w:sz w:val="21"/>
          <w:szCs w:val="21"/>
        </w:rPr>
        <w:t>2023</w:t>
      </w:r>
      <w:r>
        <w:rPr>
          <w:rFonts w:ascii="宋体" w:eastAsia="宋体" w:hAnsi="宋体" w:cs="宋体" w:hint="eastAsia"/>
          <w:sz w:val="21"/>
          <w:szCs w:val="21"/>
        </w:rPr>
        <w:t>年度的借款规模、存款规模分别与</w:t>
      </w:r>
      <w:r>
        <w:rPr>
          <w:rFonts w:ascii="宋体" w:eastAsia="宋体" w:hAnsi="宋体" w:cs="宋体" w:hint="eastAsia"/>
          <w:sz w:val="21"/>
          <w:szCs w:val="21"/>
        </w:rPr>
        <w:t>2022</w:t>
      </w:r>
      <w:r>
        <w:rPr>
          <w:rFonts w:ascii="宋体" w:eastAsia="宋体" w:hAnsi="宋体" w:cs="宋体" w:hint="eastAsia"/>
          <w:sz w:val="21"/>
          <w:szCs w:val="21"/>
        </w:rPr>
        <w:t>年度基</w:t>
      </w:r>
      <w:r>
        <w:rPr>
          <w:rFonts w:ascii="宋体" w:eastAsia="宋体" w:hAnsi="宋体" w:cs="宋体" w:hint="eastAsia"/>
          <w:sz w:val="21"/>
          <w:szCs w:val="21"/>
        </w:rPr>
        <w:t>本持平，但财务费用比</w:t>
      </w:r>
      <w:r>
        <w:rPr>
          <w:rFonts w:ascii="宋体" w:eastAsia="宋体" w:hAnsi="宋体" w:cs="宋体" w:hint="eastAsia"/>
          <w:sz w:val="21"/>
          <w:szCs w:val="21"/>
        </w:rPr>
        <w:t>2022</w:t>
      </w:r>
      <w:r>
        <w:rPr>
          <w:rFonts w:ascii="宋体" w:eastAsia="宋体" w:hAnsi="宋体" w:cs="宋体" w:hint="eastAsia"/>
          <w:sz w:val="21"/>
          <w:szCs w:val="21"/>
        </w:rPr>
        <w:t>年度有所下降。甲公司提供的以下理由中，不能解释财务费用变动趋势的是</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sz w:val="21"/>
          <w:szCs w:val="21"/>
        </w:rPr>
        <w:t>。</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A.</w:t>
      </w:r>
      <w:r>
        <w:rPr>
          <w:rFonts w:ascii="宋体" w:eastAsia="宋体" w:hAnsi="宋体" w:cs="宋体" w:hint="eastAsia"/>
          <w:sz w:val="21"/>
          <w:szCs w:val="21"/>
        </w:rPr>
        <w:t>甲公司于</w:t>
      </w:r>
      <w:r>
        <w:rPr>
          <w:rFonts w:ascii="宋体" w:eastAsia="宋体" w:hAnsi="宋体" w:cs="宋体" w:hint="eastAsia"/>
          <w:sz w:val="21"/>
          <w:szCs w:val="21"/>
        </w:rPr>
        <w:t>2022</w:t>
      </w:r>
      <w:r>
        <w:rPr>
          <w:rFonts w:ascii="宋体" w:eastAsia="宋体" w:hAnsi="宋体" w:cs="宋体" w:hint="eastAsia"/>
          <w:sz w:val="21"/>
          <w:szCs w:val="21"/>
        </w:rPr>
        <w:t>年</w:t>
      </w:r>
      <w:r>
        <w:rPr>
          <w:rFonts w:ascii="宋体" w:eastAsia="宋体" w:hAnsi="宋体" w:cs="宋体" w:hint="eastAsia"/>
          <w:sz w:val="21"/>
          <w:szCs w:val="21"/>
        </w:rPr>
        <w:t>1</w:t>
      </w:r>
      <w:r>
        <w:rPr>
          <w:rFonts w:ascii="宋体" w:eastAsia="宋体" w:hAnsi="宋体" w:cs="宋体" w:hint="eastAsia"/>
          <w:sz w:val="21"/>
          <w:szCs w:val="21"/>
        </w:rPr>
        <w:t>月初借入</w:t>
      </w:r>
      <w:r>
        <w:rPr>
          <w:rFonts w:ascii="宋体" w:eastAsia="宋体" w:hAnsi="宋体" w:cs="宋体" w:hint="eastAsia"/>
          <w:sz w:val="21"/>
          <w:szCs w:val="21"/>
        </w:rPr>
        <w:t>3</w:t>
      </w:r>
      <w:r>
        <w:rPr>
          <w:rFonts w:ascii="宋体" w:eastAsia="宋体" w:hAnsi="宋体" w:cs="宋体" w:hint="eastAsia"/>
          <w:sz w:val="21"/>
          <w:szCs w:val="21"/>
        </w:rPr>
        <w:t>年期的工程项目专门借款</w:t>
      </w:r>
      <w:r>
        <w:rPr>
          <w:rFonts w:ascii="宋体" w:eastAsia="宋体" w:hAnsi="宋体" w:cs="宋体" w:hint="eastAsia"/>
          <w:sz w:val="21"/>
          <w:szCs w:val="21"/>
        </w:rPr>
        <w:t>10 000 000</w:t>
      </w:r>
      <w:r>
        <w:rPr>
          <w:rFonts w:ascii="宋体" w:eastAsia="宋体" w:hAnsi="宋体" w:cs="宋体" w:hint="eastAsia"/>
          <w:sz w:val="21"/>
          <w:szCs w:val="21"/>
        </w:rPr>
        <w:t>元，该工程项目于</w:t>
      </w:r>
      <w:r>
        <w:rPr>
          <w:rFonts w:ascii="宋体" w:eastAsia="宋体" w:hAnsi="宋体" w:cs="宋体" w:hint="eastAsia"/>
          <w:sz w:val="21"/>
          <w:szCs w:val="21"/>
        </w:rPr>
        <w:t>2023</w:t>
      </w:r>
      <w:r>
        <w:rPr>
          <w:rFonts w:ascii="宋体" w:eastAsia="宋体" w:hAnsi="宋体" w:cs="宋体" w:hint="eastAsia"/>
          <w:sz w:val="21"/>
          <w:szCs w:val="21"/>
        </w:rPr>
        <w:t>年</w:t>
      </w:r>
      <w:r>
        <w:rPr>
          <w:rFonts w:ascii="宋体" w:eastAsia="宋体" w:hAnsi="宋体" w:cs="宋体" w:hint="eastAsia"/>
          <w:sz w:val="21"/>
          <w:szCs w:val="21"/>
        </w:rPr>
        <w:t>1</w:t>
      </w:r>
      <w:r>
        <w:rPr>
          <w:rFonts w:ascii="宋体" w:eastAsia="宋体" w:hAnsi="宋体" w:cs="宋体" w:hint="eastAsia"/>
          <w:sz w:val="21"/>
          <w:szCs w:val="21"/>
        </w:rPr>
        <w:t>月开工建设，预计在</w:t>
      </w:r>
      <w:r>
        <w:rPr>
          <w:rFonts w:ascii="宋体" w:eastAsia="宋体" w:hAnsi="宋体" w:cs="宋体" w:hint="eastAsia"/>
          <w:sz w:val="21"/>
          <w:szCs w:val="21"/>
        </w:rPr>
        <w:t>2024</w:t>
      </w:r>
      <w:r>
        <w:rPr>
          <w:rFonts w:ascii="宋体" w:eastAsia="宋体" w:hAnsi="宋体" w:cs="宋体" w:hint="eastAsia"/>
          <w:sz w:val="21"/>
          <w:szCs w:val="21"/>
        </w:rPr>
        <w:t>年</w:t>
      </w:r>
      <w:r>
        <w:rPr>
          <w:rFonts w:ascii="宋体" w:eastAsia="宋体" w:hAnsi="宋体" w:cs="宋体" w:hint="eastAsia"/>
          <w:sz w:val="21"/>
          <w:szCs w:val="21"/>
        </w:rPr>
        <w:t>6</w:t>
      </w:r>
      <w:r>
        <w:rPr>
          <w:rFonts w:ascii="宋体" w:eastAsia="宋体" w:hAnsi="宋体" w:cs="宋体" w:hint="eastAsia"/>
          <w:sz w:val="21"/>
          <w:szCs w:val="21"/>
        </w:rPr>
        <w:t>月完工</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B.</w:t>
      </w:r>
      <w:r>
        <w:rPr>
          <w:rFonts w:ascii="宋体" w:eastAsia="宋体" w:hAnsi="宋体" w:cs="宋体" w:hint="eastAsia"/>
          <w:sz w:val="21"/>
          <w:szCs w:val="21"/>
        </w:rPr>
        <w:t>甲公司在</w:t>
      </w:r>
      <w:r>
        <w:rPr>
          <w:rFonts w:ascii="宋体" w:eastAsia="宋体" w:hAnsi="宋体" w:cs="宋体" w:hint="eastAsia"/>
          <w:sz w:val="21"/>
          <w:szCs w:val="21"/>
        </w:rPr>
        <w:t>2023</w:t>
      </w:r>
      <w:r>
        <w:rPr>
          <w:rFonts w:ascii="宋体" w:eastAsia="宋体" w:hAnsi="宋体" w:cs="宋体" w:hint="eastAsia"/>
          <w:sz w:val="21"/>
          <w:szCs w:val="21"/>
        </w:rPr>
        <w:t>年度以美元结算的货币性负债的金额一直大于以美元结算的货币性资产的金额。人民币对美元的汇率在</w:t>
      </w:r>
      <w:r>
        <w:rPr>
          <w:rFonts w:ascii="宋体" w:eastAsia="宋体" w:hAnsi="宋体" w:cs="宋体" w:hint="eastAsia"/>
          <w:sz w:val="21"/>
          <w:szCs w:val="21"/>
        </w:rPr>
        <w:t>2023</w:t>
      </w:r>
      <w:r>
        <w:rPr>
          <w:rFonts w:ascii="宋体" w:eastAsia="宋体" w:hAnsi="宋体" w:cs="宋体" w:hint="eastAsia"/>
          <w:sz w:val="21"/>
          <w:szCs w:val="21"/>
        </w:rPr>
        <w:t>年上半年保持稳定，从</w:t>
      </w:r>
      <w:r>
        <w:rPr>
          <w:rFonts w:ascii="宋体" w:eastAsia="宋体" w:hAnsi="宋体" w:cs="宋体" w:hint="eastAsia"/>
          <w:sz w:val="21"/>
          <w:szCs w:val="21"/>
        </w:rPr>
        <w:t>20</w:t>
      </w:r>
      <w:r>
        <w:rPr>
          <w:rFonts w:ascii="宋体" w:eastAsia="宋体" w:hAnsi="宋体" w:cs="宋体"/>
          <w:color w:val="FF0000"/>
          <w:sz w:val="21"/>
          <w:szCs w:val="21"/>
        </w:rPr>
        <w:t>23</w:t>
      </w:r>
      <w:r>
        <w:rPr>
          <w:rFonts w:ascii="宋体" w:eastAsia="宋体" w:hAnsi="宋体" w:cs="宋体" w:hint="eastAsia"/>
          <w:sz w:val="21"/>
          <w:szCs w:val="21"/>
        </w:rPr>
        <w:t>年下半年开始有较大上升</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C.</w:t>
      </w:r>
      <w:r>
        <w:rPr>
          <w:rFonts w:ascii="宋体" w:eastAsia="宋体" w:hAnsi="宋体" w:cs="宋体" w:hint="eastAsia"/>
          <w:sz w:val="21"/>
          <w:szCs w:val="21"/>
        </w:rPr>
        <w:t>为了缓解流动资金紧张的压力，甲公司从</w:t>
      </w:r>
      <w:r>
        <w:rPr>
          <w:rFonts w:ascii="宋体" w:eastAsia="宋体" w:hAnsi="宋体" w:cs="宋体" w:hint="eastAsia"/>
          <w:sz w:val="21"/>
          <w:szCs w:val="21"/>
        </w:rPr>
        <w:t>2023</w:t>
      </w:r>
      <w:r>
        <w:rPr>
          <w:rFonts w:ascii="宋体" w:eastAsia="宋体" w:hAnsi="宋体" w:cs="宋体" w:hint="eastAsia"/>
          <w:sz w:val="21"/>
          <w:szCs w:val="21"/>
        </w:rPr>
        <w:t>年</w:t>
      </w:r>
      <w:r>
        <w:rPr>
          <w:rFonts w:ascii="宋体" w:eastAsia="宋体" w:hAnsi="宋体" w:cs="宋体" w:hint="eastAsia"/>
          <w:sz w:val="21"/>
          <w:szCs w:val="21"/>
        </w:rPr>
        <w:t>4</w:t>
      </w:r>
      <w:r>
        <w:rPr>
          <w:rFonts w:ascii="宋体" w:eastAsia="宋体" w:hAnsi="宋体" w:cs="宋体" w:hint="eastAsia"/>
          <w:sz w:val="21"/>
          <w:szCs w:val="21"/>
        </w:rPr>
        <w:t>月起增加了银行承兑汇票的贴现规模</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D</w:t>
      </w:r>
      <w:r>
        <w:rPr>
          <w:rFonts w:ascii="宋体" w:eastAsia="宋体" w:hAnsi="宋体" w:cs="宋体" w:hint="eastAsia"/>
          <w:sz w:val="21"/>
          <w:szCs w:val="21"/>
        </w:rPr>
        <w:t>.</w:t>
      </w:r>
      <w:r>
        <w:rPr>
          <w:rFonts w:ascii="宋体" w:eastAsia="宋体" w:hAnsi="宋体" w:cs="宋体" w:hint="eastAsia"/>
          <w:sz w:val="21"/>
          <w:szCs w:val="21"/>
        </w:rPr>
        <w:t>根据甲公司与开户银行签订的存款协议，从</w:t>
      </w:r>
      <w:r>
        <w:rPr>
          <w:rFonts w:ascii="宋体" w:eastAsia="宋体" w:hAnsi="宋体" w:cs="宋体" w:hint="eastAsia"/>
          <w:sz w:val="21"/>
          <w:szCs w:val="21"/>
        </w:rPr>
        <w:t>2023</w:t>
      </w:r>
      <w:r>
        <w:rPr>
          <w:rFonts w:ascii="宋体" w:eastAsia="宋体" w:hAnsi="宋体" w:cs="宋体" w:hint="eastAsia"/>
          <w:sz w:val="21"/>
          <w:szCs w:val="21"/>
        </w:rPr>
        <w:t>年</w:t>
      </w:r>
      <w:r>
        <w:rPr>
          <w:rFonts w:ascii="宋体" w:eastAsia="宋体" w:hAnsi="宋体" w:cs="宋体" w:hint="eastAsia"/>
          <w:sz w:val="21"/>
          <w:szCs w:val="21"/>
        </w:rPr>
        <w:t>7</w:t>
      </w:r>
      <w:r>
        <w:rPr>
          <w:rFonts w:ascii="宋体" w:eastAsia="宋体" w:hAnsi="宋体" w:cs="宋体" w:hint="eastAsia"/>
          <w:sz w:val="21"/>
          <w:szCs w:val="21"/>
        </w:rPr>
        <w:t>月</w:t>
      </w:r>
      <w:r>
        <w:rPr>
          <w:rFonts w:ascii="宋体" w:eastAsia="宋体" w:hAnsi="宋体" w:cs="宋体" w:hint="eastAsia"/>
          <w:sz w:val="21"/>
          <w:szCs w:val="21"/>
        </w:rPr>
        <w:t>1</w:t>
      </w:r>
      <w:r>
        <w:rPr>
          <w:rFonts w:ascii="宋体" w:eastAsia="宋体" w:hAnsi="宋体" w:cs="宋体" w:hint="eastAsia"/>
          <w:sz w:val="21"/>
          <w:szCs w:val="21"/>
        </w:rPr>
        <w:t>日起，甲公司在开户银行的存款余额超过</w:t>
      </w:r>
      <w:r>
        <w:rPr>
          <w:rFonts w:ascii="宋体" w:eastAsia="宋体" w:hAnsi="宋体" w:cs="宋体" w:hint="eastAsia"/>
          <w:sz w:val="21"/>
          <w:szCs w:val="21"/>
        </w:rPr>
        <w:t>1 000 000</w:t>
      </w:r>
      <w:r>
        <w:rPr>
          <w:rFonts w:ascii="宋体" w:eastAsia="宋体" w:hAnsi="宋体" w:cs="宋体" w:hint="eastAsia"/>
          <w:sz w:val="21"/>
          <w:szCs w:val="21"/>
        </w:rPr>
        <w:t>元的部分所适用的银行存款利率上浮</w:t>
      </w:r>
      <w:r>
        <w:rPr>
          <w:rFonts w:ascii="宋体" w:eastAsia="宋体" w:hAnsi="宋体" w:cs="宋体" w:hint="eastAsia"/>
          <w:sz w:val="21"/>
          <w:szCs w:val="21"/>
        </w:rPr>
        <w:t>0.5</w:t>
      </w:r>
      <w:r>
        <w:rPr>
          <w:rFonts w:ascii="宋体" w:eastAsia="宋体" w:hAnsi="宋体" w:cs="宋体" w:hint="eastAsia"/>
          <w:sz w:val="21"/>
          <w:szCs w:val="21"/>
        </w:rPr>
        <w:t>％</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【答案】</w:t>
      </w:r>
      <w:r>
        <w:rPr>
          <w:rFonts w:ascii="宋体" w:eastAsia="宋体" w:hAnsi="宋体" w:cs="宋体" w:hint="eastAsia"/>
          <w:sz w:val="21"/>
          <w:szCs w:val="21"/>
        </w:rPr>
        <w:t>C</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【解析】企业增加银行承兑汇票的贴现规模，会使财务费用增加，不能解释财务费用下降的原因。</w:t>
      </w:r>
    </w:p>
    <w:p w:rsidR="00D6066B" w:rsidRDefault="00D6066B">
      <w:pPr>
        <w:pStyle w:val="1"/>
        <w:spacing w:line="400" w:lineRule="exact"/>
        <w:ind w:firstLineChars="0" w:firstLine="0"/>
        <w:rPr>
          <w:rFonts w:ascii="宋体" w:eastAsia="宋体" w:hAnsi="宋体" w:cs="宋体"/>
          <w:sz w:val="21"/>
          <w:szCs w:val="21"/>
        </w:rPr>
      </w:pP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lastRenderedPageBreak/>
        <w:t>4.</w:t>
      </w:r>
      <w:r>
        <w:rPr>
          <w:rFonts w:ascii="宋体" w:eastAsia="宋体" w:hAnsi="宋体" w:cs="宋体" w:hint="eastAsia"/>
          <w:sz w:val="21"/>
          <w:szCs w:val="21"/>
        </w:rPr>
        <w:t>在对</w:t>
      </w:r>
      <w:r>
        <w:rPr>
          <w:rFonts w:ascii="宋体" w:eastAsia="宋体" w:hAnsi="宋体" w:cs="宋体" w:hint="eastAsia"/>
          <w:sz w:val="21"/>
          <w:szCs w:val="21"/>
        </w:rPr>
        <w:t>Q</w:t>
      </w:r>
      <w:r>
        <w:rPr>
          <w:rFonts w:ascii="宋体" w:eastAsia="宋体" w:hAnsi="宋体" w:cs="宋体" w:hint="eastAsia"/>
          <w:sz w:val="21"/>
          <w:szCs w:val="21"/>
        </w:rPr>
        <w:t>公司的短期借款实施相关审计程序后，需对所取得的审计证据进行评价。以下有关短期借款审计证据可靠性的论述中，不正确的有</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sz w:val="21"/>
          <w:szCs w:val="21"/>
        </w:rPr>
        <w:t>。</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A</w:t>
      </w:r>
      <w:r>
        <w:rPr>
          <w:rFonts w:ascii="宋体" w:eastAsia="宋体" w:hAnsi="宋体" w:cs="宋体" w:hint="eastAsia"/>
          <w:sz w:val="21"/>
          <w:szCs w:val="21"/>
        </w:rPr>
        <w:t>．从第三方获取的有关短期借款的证据比直接从</w:t>
      </w:r>
      <w:r>
        <w:rPr>
          <w:rFonts w:ascii="宋体" w:eastAsia="宋体" w:hAnsi="宋体" w:cs="宋体" w:hint="eastAsia"/>
          <w:sz w:val="21"/>
          <w:szCs w:val="21"/>
        </w:rPr>
        <w:t>Q</w:t>
      </w:r>
      <w:r>
        <w:rPr>
          <w:rFonts w:ascii="宋体" w:eastAsia="宋体" w:hAnsi="宋体" w:cs="宋体" w:hint="eastAsia"/>
          <w:sz w:val="21"/>
          <w:szCs w:val="21"/>
        </w:rPr>
        <w:t>公司获得的相关证据更可靠</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B</w:t>
      </w:r>
      <w:r>
        <w:rPr>
          <w:rFonts w:ascii="宋体" w:eastAsia="宋体" w:hAnsi="宋体" w:cs="宋体" w:hint="eastAsia"/>
          <w:sz w:val="21"/>
          <w:szCs w:val="21"/>
        </w:rPr>
        <w:t>．短期借款的重大错报风险为低水平时产生的会计数据比重大错报风险为高水平时产生的会计数据更为可靠</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C</w:t>
      </w:r>
      <w:r>
        <w:rPr>
          <w:rFonts w:ascii="宋体" w:eastAsia="宋体" w:hAnsi="宋体" w:cs="宋体" w:hint="eastAsia"/>
          <w:sz w:val="21"/>
          <w:szCs w:val="21"/>
        </w:rPr>
        <w:t>．短期借款的重大风险为高水平时产生的会计数据比重大错报风险为低水平时产生的会计数据更为可靠</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D.Q</w:t>
      </w:r>
      <w:r>
        <w:rPr>
          <w:rFonts w:ascii="宋体" w:eastAsia="宋体" w:hAnsi="宋体" w:cs="宋体" w:hint="eastAsia"/>
          <w:sz w:val="21"/>
          <w:szCs w:val="21"/>
        </w:rPr>
        <w:t>公司提供的短期借款合同尽管有借贷双方的签章，但如果没有其他证据佐证，也不可靠</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【答案】</w:t>
      </w:r>
      <w:r>
        <w:rPr>
          <w:rFonts w:ascii="宋体" w:eastAsia="宋体" w:hAnsi="宋体" w:cs="宋体" w:hint="eastAsia"/>
          <w:sz w:val="21"/>
          <w:szCs w:val="21"/>
        </w:rPr>
        <w:t>C</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【解析】对于被审计单位相关内部控制风险低时产生的证据</w:t>
      </w:r>
      <w:proofErr w:type="gramStart"/>
      <w:r>
        <w:rPr>
          <w:rFonts w:ascii="宋体" w:eastAsia="宋体" w:hAnsi="宋体" w:cs="宋体" w:hint="eastAsia"/>
          <w:sz w:val="21"/>
          <w:szCs w:val="21"/>
        </w:rPr>
        <w:t>较控制</w:t>
      </w:r>
      <w:proofErr w:type="gramEnd"/>
      <w:r>
        <w:rPr>
          <w:rFonts w:ascii="宋体" w:eastAsia="宋体" w:hAnsi="宋体" w:cs="宋体" w:hint="eastAsia"/>
          <w:sz w:val="21"/>
          <w:szCs w:val="21"/>
        </w:rPr>
        <w:t>风险高时产生的证据可靠，</w:t>
      </w:r>
      <w:r>
        <w:rPr>
          <w:rFonts w:ascii="宋体" w:eastAsia="宋体" w:hAnsi="宋体" w:cs="宋体" w:hint="eastAsia"/>
          <w:sz w:val="21"/>
          <w:szCs w:val="21"/>
        </w:rPr>
        <w:t>C</w:t>
      </w:r>
      <w:r>
        <w:rPr>
          <w:rFonts w:ascii="宋体" w:eastAsia="宋体" w:hAnsi="宋体" w:cs="宋体" w:hint="eastAsia"/>
          <w:sz w:val="21"/>
          <w:szCs w:val="21"/>
        </w:rPr>
        <w:t>不正确。</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确定</w:t>
      </w:r>
      <w:r>
        <w:rPr>
          <w:rFonts w:ascii="宋体" w:eastAsia="宋体" w:hAnsi="宋体" w:cs="宋体" w:hint="eastAsia"/>
          <w:sz w:val="21"/>
          <w:szCs w:val="21"/>
        </w:rPr>
        <w:t>L</w:t>
      </w:r>
      <w:r>
        <w:rPr>
          <w:rFonts w:ascii="宋体" w:eastAsia="宋体" w:hAnsi="宋体" w:cs="宋体" w:hint="eastAsia"/>
          <w:sz w:val="21"/>
          <w:szCs w:val="21"/>
        </w:rPr>
        <w:t>公司的长期借款是否已在资产负债表上充分披露时，注</w:t>
      </w:r>
      <w:r>
        <w:rPr>
          <w:rFonts w:ascii="宋体" w:eastAsia="宋体" w:hAnsi="宋体" w:cs="宋体" w:hint="eastAsia"/>
          <w:sz w:val="21"/>
          <w:szCs w:val="21"/>
        </w:rPr>
        <w:t>册会计师无须审查的内容是</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sz w:val="21"/>
          <w:szCs w:val="21"/>
        </w:rPr>
        <w:t>。</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A.</w:t>
      </w:r>
      <w:r>
        <w:rPr>
          <w:rFonts w:ascii="宋体" w:eastAsia="宋体" w:hAnsi="宋体" w:cs="宋体" w:hint="eastAsia"/>
          <w:sz w:val="21"/>
          <w:szCs w:val="21"/>
        </w:rPr>
        <w:t>借款费用资本化的金额是否在报表附注中单独说明</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 xml:space="preserve">B. </w:t>
      </w:r>
      <w:r>
        <w:rPr>
          <w:rFonts w:ascii="宋体" w:eastAsia="宋体" w:hAnsi="宋体" w:cs="宋体" w:hint="eastAsia"/>
          <w:sz w:val="21"/>
          <w:szCs w:val="21"/>
        </w:rPr>
        <w:t>与借款相关的担保、抵押情况是否在报表附注中作了充分披露</w:t>
      </w:r>
    </w:p>
    <w:p w:rsidR="00D6066B" w:rsidRDefault="00D005D9">
      <w:pPr>
        <w:spacing w:line="400" w:lineRule="exact"/>
        <w:ind w:firstLineChars="100" w:firstLine="210"/>
        <w:rPr>
          <w:rFonts w:ascii="宋体" w:eastAsia="宋体" w:hAnsi="宋体" w:cs="宋体"/>
          <w:sz w:val="21"/>
          <w:szCs w:val="21"/>
        </w:rPr>
      </w:pPr>
      <w:proofErr w:type="gramStart"/>
      <w:r>
        <w:rPr>
          <w:rFonts w:ascii="宋体" w:eastAsia="宋体" w:hAnsi="宋体" w:cs="宋体" w:hint="eastAsia"/>
          <w:sz w:val="21"/>
          <w:szCs w:val="21"/>
        </w:rPr>
        <w:t>C.</w:t>
      </w:r>
      <w:r>
        <w:rPr>
          <w:rFonts w:ascii="宋体" w:eastAsia="宋体" w:hAnsi="宋体" w:cs="宋体" w:hint="eastAsia"/>
          <w:sz w:val="21"/>
          <w:szCs w:val="21"/>
        </w:rPr>
        <w:t>“</w:t>
      </w:r>
      <w:proofErr w:type="gramEnd"/>
      <w:r>
        <w:rPr>
          <w:rFonts w:ascii="宋体" w:eastAsia="宋体" w:hAnsi="宋体" w:cs="宋体" w:hint="eastAsia"/>
          <w:sz w:val="21"/>
          <w:szCs w:val="21"/>
        </w:rPr>
        <w:t>一年内到期的长期借款”是否从报表中的长期借款项目中扣除并单列于流动资产类下</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D.</w:t>
      </w:r>
      <w:r>
        <w:rPr>
          <w:rFonts w:ascii="宋体" w:eastAsia="宋体" w:hAnsi="宋体" w:cs="宋体" w:hint="eastAsia"/>
          <w:sz w:val="21"/>
          <w:szCs w:val="21"/>
        </w:rPr>
        <w:t>长期借款的审定数是否与报表数相符</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【答案】</w:t>
      </w:r>
      <w:r>
        <w:rPr>
          <w:rFonts w:ascii="宋体" w:eastAsia="宋体" w:hAnsi="宋体" w:cs="宋体" w:hint="eastAsia"/>
          <w:sz w:val="21"/>
          <w:szCs w:val="21"/>
        </w:rPr>
        <w:t>C</w:t>
      </w:r>
    </w:p>
    <w:p w:rsidR="00D6066B" w:rsidRPr="00141287" w:rsidRDefault="00D005D9" w:rsidP="00141287">
      <w:pPr>
        <w:spacing w:line="400" w:lineRule="exact"/>
        <w:rPr>
          <w:rFonts w:ascii="宋体" w:eastAsia="宋体" w:hAnsi="宋体" w:cs="宋体"/>
          <w:sz w:val="21"/>
          <w:szCs w:val="21"/>
        </w:rPr>
      </w:pPr>
      <w:r w:rsidRPr="00141287">
        <w:rPr>
          <w:rFonts w:ascii="宋体" w:eastAsia="宋体" w:hAnsi="宋体" w:cs="宋体" w:hint="eastAsia"/>
          <w:sz w:val="21"/>
          <w:szCs w:val="21"/>
        </w:rPr>
        <w:t>【解析</w:t>
      </w:r>
      <w:r w:rsidRPr="00141287">
        <w:rPr>
          <w:rFonts w:ascii="宋体" w:eastAsia="宋体" w:hAnsi="宋体" w:cs="宋体" w:hint="eastAsia"/>
          <w:sz w:val="21"/>
          <w:szCs w:val="21"/>
        </w:rPr>
        <w:t>】</w:t>
      </w:r>
      <w:r w:rsidRPr="00141287">
        <w:rPr>
          <w:rFonts w:ascii="宋体" w:eastAsia="宋体" w:hAnsi="宋体" w:cs="宋体" w:hint="eastAsia"/>
          <w:sz w:val="21"/>
          <w:szCs w:val="21"/>
        </w:rPr>
        <w:t>应该审查的是</w:t>
      </w:r>
      <w:r w:rsidRPr="00141287">
        <w:rPr>
          <w:rFonts w:ascii="宋体" w:eastAsia="宋体" w:hAnsi="宋体" w:cs="宋体" w:hint="eastAsia"/>
          <w:sz w:val="21"/>
          <w:szCs w:val="21"/>
        </w:rPr>
        <w:t>“一年内到期的长期借款”是否从报表中的长期借款项目中扣除并单列于流动负债类下</w:t>
      </w:r>
      <w:r w:rsidRPr="00141287">
        <w:rPr>
          <w:rFonts w:ascii="宋体" w:eastAsia="宋体" w:hAnsi="宋体" w:cs="宋体" w:hint="eastAsia"/>
          <w:sz w:val="21"/>
          <w:szCs w:val="21"/>
        </w:rPr>
        <w:t>“</w:t>
      </w:r>
      <w:r w:rsidRPr="00141287">
        <w:rPr>
          <w:rFonts w:ascii="宋体" w:eastAsia="宋体" w:hAnsi="宋体" w:cs="宋体" w:hint="eastAsia"/>
          <w:sz w:val="21"/>
          <w:szCs w:val="21"/>
        </w:rPr>
        <w:t>一年内到期的非流动负债</w:t>
      </w:r>
      <w:r w:rsidRPr="00141287">
        <w:rPr>
          <w:rFonts w:ascii="宋体" w:eastAsia="宋体" w:hAnsi="宋体" w:cs="宋体" w:hint="eastAsia"/>
          <w:sz w:val="21"/>
          <w:szCs w:val="21"/>
        </w:rPr>
        <w:t>”，</w:t>
      </w:r>
      <w:r w:rsidRPr="00141287">
        <w:rPr>
          <w:rFonts w:ascii="宋体" w:eastAsia="宋体" w:hAnsi="宋体" w:cs="宋体" w:hint="eastAsia"/>
          <w:sz w:val="21"/>
          <w:szCs w:val="21"/>
        </w:rPr>
        <w:t>不是列于流动资产下。</w:t>
      </w:r>
    </w:p>
    <w:p w:rsidR="00D6066B" w:rsidRDefault="00D6066B">
      <w:pPr>
        <w:spacing w:line="400" w:lineRule="exact"/>
        <w:rPr>
          <w:rFonts w:ascii="宋体" w:eastAsia="宋体" w:hAnsi="宋体" w:cs="宋体"/>
          <w:sz w:val="21"/>
          <w:szCs w:val="21"/>
        </w:rPr>
      </w:pPr>
    </w:p>
    <w:p w:rsidR="00D6066B" w:rsidRDefault="00D005D9">
      <w:pPr>
        <w:numPr>
          <w:ilvl w:val="0"/>
          <w:numId w:val="1"/>
        </w:numPr>
        <w:spacing w:line="400" w:lineRule="exact"/>
        <w:rPr>
          <w:rFonts w:ascii="宋体" w:eastAsia="宋体" w:hAnsi="宋体" w:cs="宋体"/>
          <w:b/>
          <w:bCs/>
          <w:sz w:val="21"/>
          <w:szCs w:val="21"/>
        </w:rPr>
      </w:pPr>
      <w:r>
        <w:rPr>
          <w:rFonts w:ascii="宋体" w:eastAsia="宋体" w:hAnsi="宋体" w:cs="宋体" w:hint="eastAsia"/>
          <w:b/>
          <w:bCs/>
          <w:sz w:val="21"/>
          <w:szCs w:val="21"/>
        </w:rPr>
        <w:t>多项选择题</w:t>
      </w:r>
      <w:bookmarkStart w:id="0" w:name="_GoBack"/>
      <w:bookmarkEnd w:id="0"/>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注册会计师为了确定应付债券账户期末余额的真实性，应向</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proofErr w:type="gramStart"/>
      <w:r>
        <w:rPr>
          <w:rFonts w:ascii="宋体" w:eastAsia="宋体" w:hAnsi="宋体" w:cs="宋体" w:hint="eastAsia"/>
          <w:sz w:val="21"/>
          <w:szCs w:val="21"/>
        </w:rPr>
        <w:t>函证应付</w:t>
      </w:r>
      <w:proofErr w:type="gramEnd"/>
      <w:r>
        <w:rPr>
          <w:rFonts w:ascii="宋体" w:eastAsia="宋体" w:hAnsi="宋体" w:cs="宋体" w:hint="eastAsia"/>
          <w:sz w:val="21"/>
          <w:szCs w:val="21"/>
        </w:rPr>
        <w:t>债券相关内容。</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A.</w:t>
      </w:r>
      <w:r>
        <w:rPr>
          <w:rFonts w:ascii="宋体" w:eastAsia="宋体" w:hAnsi="宋体" w:cs="宋体" w:hint="eastAsia"/>
          <w:sz w:val="21"/>
          <w:szCs w:val="21"/>
        </w:rPr>
        <w:t>债权人</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B.</w:t>
      </w:r>
      <w:r>
        <w:rPr>
          <w:rFonts w:ascii="宋体" w:eastAsia="宋体" w:hAnsi="宋体" w:cs="宋体" w:hint="eastAsia"/>
          <w:sz w:val="21"/>
          <w:szCs w:val="21"/>
        </w:rPr>
        <w:t>债券的承销人</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C.</w:t>
      </w:r>
      <w:r>
        <w:rPr>
          <w:rFonts w:ascii="宋体" w:eastAsia="宋体" w:hAnsi="宋体" w:cs="宋体" w:hint="eastAsia"/>
          <w:sz w:val="21"/>
          <w:szCs w:val="21"/>
        </w:rPr>
        <w:t>证券经纪人</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D.</w:t>
      </w:r>
      <w:r>
        <w:rPr>
          <w:rFonts w:ascii="宋体" w:eastAsia="宋体" w:hAnsi="宋体" w:cs="宋体" w:hint="eastAsia"/>
          <w:sz w:val="21"/>
          <w:szCs w:val="21"/>
        </w:rPr>
        <w:t>债券包销人</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【答案】</w:t>
      </w:r>
      <w:r>
        <w:rPr>
          <w:rFonts w:ascii="宋体" w:eastAsia="宋体" w:hAnsi="宋体" w:cs="宋体" w:hint="eastAsia"/>
          <w:sz w:val="21"/>
          <w:szCs w:val="21"/>
        </w:rPr>
        <w:t>ACD</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【解析】注册会计师为了确定应付债券账户期末余额的真实性，应直接向债权人及债券的承销人或包销</w:t>
      </w:r>
      <w:proofErr w:type="gramStart"/>
      <w:r>
        <w:rPr>
          <w:rFonts w:ascii="宋体" w:eastAsia="宋体" w:hAnsi="宋体" w:cs="宋体" w:hint="eastAsia"/>
          <w:sz w:val="21"/>
          <w:szCs w:val="21"/>
        </w:rPr>
        <w:t>人函证</w:t>
      </w:r>
      <w:proofErr w:type="gramEnd"/>
      <w:r>
        <w:rPr>
          <w:rFonts w:ascii="宋体" w:eastAsia="宋体" w:hAnsi="宋体" w:cs="宋体" w:hint="eastAsia"/>
          <w:sz w:val="21"/>
          <w:szCs w:val="21"/>
        </w:rPr>
        <w:t>应付债券相关内容。</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注册会计师在对应付债券执行以下程序时，其中属于实质性程序的有</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sz w:val="21"/>
          <w:szCs w:val="21"/>
        </w:rPr>
        <w:t>。</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A.</w:t>
      </w:r>
      <w:r>
        <w:rPr>
          <w:rFonts w:ascii="宋体" w:eastAsia="宋体" w:hAnsi="宋体" w:cs="宋体" w:hint="eastAsia"/>
          <w:sz w:val="21"/>
          <w:szCs w:val="21"/>
        </w:rPr>
        <w:t>检查企业发行债券所收入现金的收据、汇款通知单、送款登记簿及相关的银行对账单</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lastRenderedPageBreak/>
        <w:t>B.</w:t>
      </w:r>
      <w:r>
        <w:rPr>
          <w:rFonts w:ascii="宋体" w:eastAsia="宋体" w:hAnsi="宋体" w:cs="宋体" w:hint="eastAsia"/>
          <w:sz w:val="21"/>
          <w:szCs w:val="21"/>
        </w:rPr>
        <w:t>检查用以偿还债券的支票存根，并检查利息费用的计算</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C.</w:t>
      </w:r>
      <w:r>
        <w:rPr>
          <w:rFonts w:ascii="宋体" w:eastAsia="宋体" w:hAnsi="宋体" w:cs="宋体" w:hint="eastAsia"/>
          <w:sz w:val="21"/>
          <w:szCs w:val="21"/>
        </w:rPr>
        <w:t>如果企业发行债券时已作抵押或担保，注册会计师还应检查相关契约的履行情况</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D.</w:t>
      </w:r>
      <w:r>
        <w:rPr>
          <w:rFonts w:ascii="宋体" w:eastAsia="宋体" w:hAnsi="宋体" w:cs="宋体" w:hint="eastAsia"/>
          <w:sz w:val="21"/>
          <w:szCs w:val="21"/>
        </w:rPr>
        <w:t>取得债券偿还和回购时的董事会决议，检查债券的偿还和回购是否按董事会的授权进行</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【答案】</w:t>
      </w:r>
      <w:r>
        <w:rPr>
          <w:rFonts w:ascii="宋体" w:eastAsia="宋体" w:hAnsi="宋体" w:cs="宋体" w:hint="eastAsia"/>
          <w:sz w:val="21"/>
          <w:szCs w:val="21"/>
        </w:rPr>
        <w:t>ABC</w:t>
      </w:r>
    </w:p>
    <w:p w:rsidR="00D6066B" w:rsidRDefault="00D005D9">
      <w:pPr>
        <w:spacing w:line="400" w:lineRule="exact"/>
        <w:rPr>
          <w:rFonts w:ascii="宋体" w:eastAsia="宋体" w:hAnsi="宋体" w:cs="宋体"/>
          <w:b/>
          <w:bCs/>
          <w:sz w:val="21"/>
          <w:szCs w:val="21"/>
        </w:rPr>
      </w:pPr>
      <w:r>
        <w:rPr>
          <w:rFonts w:ascii="宋体" w:eastAsia="宋体" w:hAnsi="宋体" w:cs="宋体" w:hint="eastAsia"/>
          <w:sz w:val="21"/>
          <w:szCs w:val="21"/>
        </w:rPr>
        <w:t>【解析】选项</w:t>
      </w:r>
      <w:r>
        <w:rPr>
          <w:rFonts w:ascii="宋体" w:eastAsia="宋体" w:hAnsi="宋体" w:cs="宋体" w:hint="eastAsia"/>
          <w:sz w:val="21"/>
          <w:szCs w:val="21"/>
        </w:rPr>
        <w:t>D</w:t>
      </w:r>
      <w:r>
        <w:rPr>
          <w:rFonts w:ascii="宋体" w:eastAsia="宋体" w:hAnsi="宋体" w:cs="宋体" w:hint="eastAsia"/>
          <w:sz w:val="21"/>
          <w:szCs w:val="21"/>
        </w:rPr>
        <w:t>属于控制测试。</w:t>
      </w:r>
    </w:p>
    <w:p w:rsidR="00D6066B" w:rsidRDefault="00D005D9">
      <w:pPr>
        <w:spacing w:line="400" w:lineRule="exact"/>
        <w:rPr>
          <w:rFonts w:ascii="宋体" w:eastAsia="宋体" w:hAnsi="宋体" w:cs="宋体"/>
          <w:sz w:val="21"/>
          <w:szCs w:val="21"/>
        </w:rPr>
      </w:pPr>
      <w:r>
        <w:rPr>
          <w:rFonts w:ascii="宋体" w:eastAsia="宋体" w:hAnsi="宋体" w:cs="宋体" w:hint="eastAsia"/>
          <w:b/>
          <w:bCs/>
          <w:sz w:val="21"/>
          <w:szCs w:val="21"/>
        </w:rPr>
        <w:t>3.</w:t>
      </w:r>
      <w:r>
        <w:rPr>
          <w:rFonts w:ascii="宋体" w:eastAsia="宋体" w:hAnsi="宋体" w:cs="宋体" w:hint="eastAsia"/>
          <w:sz w:val="21"/>
          <w:szCs w:val="21"/>
        </w:rPr>
        <w:t>注册会计师通常可以运用</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sz w:val="21"/>
          <w:szCs w:val="21"/>
        </w:rPr>
        <w:t>等方法，审查投入资本的真实存在。</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A.</w:t>
      </w:r>
      <w:r>
        <w:rPr>
          <w:rFonts w:ascii="宋体" w:eastAsia="宋体" w:hAnsi="宋体" w:cs="宋体" w:hint="eastAsia"/>
          <w:sz w:val="21"/>
          <w:szCs w:val="21"/>
        </w:rPr>
        <w:t>核对有关原始凭证和会计记录</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B.</w:t>
      </w:r>
      <w:r>
        <w:rPr>
          <w:rFonts w:ascii="宋体" w:eastAsia="宋体" w:hAnsi="宋体" w:cs="宋体" w:hint="eastAsia"/>
          <w:sz w:val="21"/>
          <w:szCs w:val="21"/>
        </w:rPr>
        <w:t>查阅董事会会议纪要</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C.</w:t>
      </w:r>
      <w:r>
        <w:rPr>
          <w:rFonts w:ascii="宋体" w:eastAsia="宋体" w:hAnsi="宋体" w:cs="宋体" w:hint="eastAsia"/>
          <w:sz w:val="21"/>
          <w:szCs w:val="21"/>
        </w:rPr>
        <w:t>向投资者函证实</w:t>
      </w:r>
      <w:proofErr w:type="gramStart"/>
      <w:r>
        <w:rPr>
          <w:rFonts w:ascii="宋体" w:eastAsia="宋体" w:hAnsi="宋体" w:cs="宋体" w:hint="eastAsia"/>
          <w:sz w:val="21"/>
          <w:szCs w:val="21"/>
        </w:rPr>
        <w:t>缴</w:t>
      </w:r>
      <w:proofErr w:type="gramEnd"/>
      <w:r>
        <w:rPr>
          <w:rFonts w:ascii="宋体" w:eastAsia="宋体" w:hAnsi="宋体" w:cs="宋体" w:hint="eastAsia"/>
          <w:sz w:val="21"/>
          <w:szCs w:val="21"/>
        </w:rPr>
        <w:t>资本额</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D.</w:t>
      </w:r>
      <w:r>
        <w:rPr>
          <w:rFonts w:ascii="宋体" w:eastAsia="宋体" w:hAnsi="宋体" w:cs="宋体" w:hint="eastAsia"/>
          <w:sz w:val="21"/>
          <w:szCs w:val="21"/>
        </w:rPr>
        <w:t>对有关财产和实物的价值进行鉴定</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【答案】</w:t>
      </w:r>
      <w:r>
        <w:rPr>
          <w:rFonts w:ascii="宋体" w:eastAsia="宋体" w:hAnsi="宋体" w:cs="宋体" w:hint="eastAsia"/>
          <w:sz w:val="21"/>
          <w:szCs w:val="21"/>
        </w:rPr>
        <w:t>ACD</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【解析】注册会计师应通过对有关原始凭证、会计记录的审阅和核对、向投资者函证实</w:t>
      </w:r>
      <w:proofErr w:type="gramStart"/>
      <w:r>
        <w:rPr>
          <w:rFonts w:ascii="宋体" w:eastAsia="宋体" w:hAnsi="宋体" w:cs="宋体" w:hint="eastAsia"/>
          <w:sz w:val="21"/>
          <w:szCs w:val="21"/>
        </w:rPr>
        <w:t>缴</w:t>
      </w:r>
      <w:proofErr w:type="gramEnd"/>
      <w:r>
        <w:rPr>
          <w:rFonts w:ascii="宋体" w:eastAsia="宋体" w:hAnsi="宋体" w:cs="宋体" w:hint="eastAsia"/>
          <w:sz w:val="21"/>
          <w:szCs w:val="21"/>
        </w:rPr>
        <w:t>资本额，对有关财产和实物的价值进行鉴定，确定投入资本的真实存在。</w:t>
      </w:r>
    </w:p>
    <w:p w:rsidR="00D6066B" w:rsidRDefault="00D005D9">
      <w:pPr>
        <w:numPr>
          <w:ilvl w:val="0"/>
          <w:numId w:val="2"/>
        </w:numPr>
        <w:spacing w:line="400" w:lineRule="exact"/>
        <w:rPr>
          <w:rFonts w:ascii="宋体" w:eastAsia="宋体" w:hAnsi="宋体" w:cs="宋体"/>
          <w:sz w:val="21"/>
          <w:szCs w:val="21"/>
        </w:rPr>
      </w:pPr>
      <w:r>
        <w:rPr>
          <w:rFonts w:ascii="宋体" w:eastAsia="宋体" w:hAnsi="宋体" w:cs="宋体" w:hint="eastAsia"/>
          <w:sz w:val="21"/>
          <w:szCs w:val="21"/>
        </w:rPr>
        <w:t>注册会计师应该在期末短期借款余额较大时或者认为必要时向</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sz w:val="21"/>
          <w:szCs w:val="21"/>
        </w:rPr>
        <w:t>函证。</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A.</w:t>
      </w:r>
      <w:r>
        <w:rPr>
          <w:rFonts w:ascii="宋体" w:eastAsia="宋体" w:hAnsi="宋体" w:cs="宋体" w:hint="eastAsia"/>
          <w:sz w:val="21"/>
          <w:szCs w:val="21"/>
        </w:rPr>
        <w:t>银行</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B.</w:t>
      </w:r>
      <w:r>
        <w:rPr>
          <w:rFonts w:ascii="宋体" w:eastAsia="宋体" w:hAnsi="宋体" w:cs="宋体" w:hint="eastAsia"/>
          <w:sz w:val="21"/>
          <w:szCs w:val="21"/>
        </w:rPr>
        <w:t>其他债务人</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C.</w:t>
      </w:r>
      <w:r>
        <w:rPr>
          <w:rFonts w:ascii="宋体" w:eastAsia="宋体" w:hAnsi="宋体" w:cs="宋体" w:hint="eastAsia"/>
          <w:sz w:val="21"/>
          <w:szCs w:val="21"/>
        </w:rPr>
        <w:t>其他债权人</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D.</w:t>
      </w:r>
      <w:r>
        <w:rPr>
          <w:rFonts w:ascii="宋体" w:eastAsia="宋体" w:hAnsi="宋体" w:cs="宋体" w:hint="eastAsia"/>
          <w:sz w:val="21"/>
          <w:szCs w:val="21"/>
        </w:rPr>
        <w:t>企业主管部门</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【答案】</w:t>
      </w:r>
      <w:r>
        <w:rPr>
          <w:rFonts w:ascii="宋体" w:eastAsia="宋体" w:hAnsi="宋体" w:cs="宋体" w:hint="eastAsia"/>
          <w:sz w:val="21"/>
          <w:szCs w:val="21"/>
        </w:rPr>
        <w:t xml:space="preserve">AC </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【解析】注册会计师应该在期末短期借款余额较大时或者认为必要时向银行或者其他债权人函证。</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被审计单位设定的下列内部控制措施中，</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sz w:val="21"/>
          <w:szCs w:val="21"/>
        </w:rPr>
        <w:t>有助于其达到确保投资的计价方法和期末余额正确的控制目标。</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A.</w:t>
      </w:r>
      <w:r>
        <w:rPr>
          <w:rFonts w:ascii="宋体" w:eastAsia="宋体" w:hAnsi="宋体" w:cs="宋体" w:hint="eastAsia"/>
          <w:sz w:val="21"/>
          <w:szCs w:val="21"/>
        </w:rPr>
        <w:t>按每一种证券分别设立明细账详细记录相关资料</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B.</w:t>
      </w:r>
      <w:r>
        <w:rPr>
          <w:rFonts w:ascii="宋体" w:eastAsia="宋体" w:hAnsi="宋体" w:cs="宋体" w:hint="eastAsia"/>
          <w:sz w:val="21"/>
          <w:szCs w:val="21"/>
        </w:rPr>
        <w:t>核算方法符合会计制度和会计准则的规定</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C.</w:t>
      </w:r>
      <w:proofErr w:type="gramStart"/>
      <w:r>
        <w:rPr>
          <w:rFonts w:ascii="宋体" w:eastAsia="宋体" w:hAnsi="宋体" w:cs="宋体" w:hint="eastAsia"/>
          <w:sz w:val="21"/>
          <w:szCs w:val="21"/>
        </w:rPr>
        <w:t>检查长</w:t>
      </w:r>
      <w:proofErr w:type="gramEnd"/>
      <w:r>
        <w:rPr>
          <w:rFonts w:ascii="宋体" w:eastAsia="宋体" w:hAnsi="宋体" w:cs="宋体" w:hint="eastAsia"/>
          <w:sz w:val="21"/>
          <w:szCs w:val="21"/>
        </w:rPr>
        <w:t>期股权投资的核算方法是否符合规定</w:t>
      </w:r>
    </w:p>
    <w:p w:rsidR="00D6066B" w:rsidRDefault="00D005D9">
      <w:pPr>
        <w:spacing w:line="400" w:lineRule="exact"/>
        <w:ind w:firstLineChars="100" w:firstLine="210"/>
        <w:rPr>
          <w:rFonts w:ascii="宋体" w:eastAsia="宋体" w:hAnsi="宋体" w:cs="宋体"/>
          <w:sz w:val="21"/>
          <w:szCs w:val="21"/>
        </w:rPr>
      </w:pPr>
      <w:r>
        <w:rPr>
          <w:rFonts w:ascii="宋体" w:eastAsia="宋体" w:hAnsi="宋体" w:cs="宋体" w:hint="eastAsia"/>
          <w:sz w:val="21"/>
          <w:szCs w:val="21"/>
        </w:rPr>
        <w:t>D.</w:t>
      </w:r>
      <w:r>
        <w:rPr>
          <w:rFonts w:ascii="宋体" w:eastAsia="宋体" w:hAnsi="宋体" w:cs="宋体" w:hint="eastAsia"/>
          <w:sz w:val="21"/>
          <w:szCs w:val="21"/>
        </w:rPr>
        <w:t>由独立人员定期盘点证券投资资产</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【答案】</w:t>
      </w:r>
      <w:r>
        <w:rPr>
          <w:rFonts w:ascii="宋体" w:eastAsia="宋体" w:hAnsi="宋体" w:cs="宋体" w:hint="eastAsia"/>
          <w:sz w:val="21"/>
          <w:szCs w:val="21"/>
        </w:rPr>
        <w:t>ABC</w:t>
      </w:r>
    </w:p>
    <w:p w:rsidR="00D6066B" w:rsidRDefault="00D005D9">
      <w:pPr>
        <w:spacing w:line="400" w:lineRule="exact"/>
        <w:rPr>
          <w:rFonts w:ascii="宋体" w:eastAsia="宋体" w:hAnsi="宋体" w:cs="宋体"/>
          <w:sz w:val="21"/>
          <w:szCs w:val="21"/>
        </w:rPr>
      </w:pPr>
      <w:r>
        <w:rPr>
          <w:rFonts w:ascii="宋体" w:eastAsia="宋体" w:hAnsi="宋体" w:cs="宋体" w:hint="eastAsia"/>
          <w:sz w:val="21"/>
          <w:szCs w:val="21"/>
        </w:rPr>
        <w:t>【解析】</w:t>
      </w:r>
      <w:r>
        <w:rPr>
          <w:rFonts w:ascii="宋体" w:eastAsia="宋体" w:hAnsi="宋体" w:cs="宋体" w:hint="eastAsia"/>
          <w:sz w:val="21"/>
          <w:szCs w:val="21"/>
        </w:rPr>
        <w:t xml:space="preserve">D </w:t>
      </w:r>
      <w:r>
        <w:rPr>
          <w:rFonts w:ascii="宋体" w:eastAsia="宋体" w:hAnsi="宋体" w:cs="宋体" w:hint="eastAsia"/>
          <w:sz w:val="21"/>
          <w:szCs w:val="21"/>
        </w:rPr>
        <w:t>仅能证实投资业务的存在性与所有权，与“核算”、“余额”的联系并非直接的。</w:t>
      </w:r>
    </w:p>
    <w:p w:rsidR="00D6066B" w:rsidRDefault="00D6066B">
      <w:pPr>
        <w:spacing w:line="400" w:lineRule="exact"/>
        <w:rPr>
          <w:rFonts w:ascii="宋体" w:eastAsia="宋体" w:hAnsi="宋体" w:cs="宋体"/>
          <w:sz w:val="21"/>
          <w:szCs w:val="21"/>
        </w:rPr>
      </w:pPr>
    </w:p>
    <w:p w:rsidR="00D6066B" w:rsidRDefault="00D6066B">
      <w:pPr>
        <w:spacing w:line="400" w:lineRule="exact"/>
        <w:rPr>
          <w:rFonts w:ascii="宋体" w:eastAsia="宋体" w:hAnsi="宋体" w:cs="宋体"/>
          <w:sz w:val="21"/>
          <w:szCs w:val="21"/>
        </w:rPr>
      </w:pPr>
    </w:p>
    <w:p w:rsidR="00D6066B" w:rsidRDefault="00D6066B">
      <w:pPr>
        <w:spacing w:line="400" w:lineRule="exact"/>
        <w:rPr>
          <w:rFonts w:ascii="宋体" w:eastAsia="宋体" w:hAnsi="宋体" w:cs="宋体"/>
          <w:sz w:val="21"/>
          <w:szCs w:val="21"/>
        </w:rPr>
      </w:pPr>
    </w:p>
    <w:p w:rsidR="00D6066B" w:rsidRDefault="00D6066B">
      <w:pPr>
        <w:spacing w:line="400" w:lineRule="exact"/>
        <w:rPr>
          <w:rFonts w:ascii="宋体" w:eastAsia="宋体" w:hAnsi="宋体" w:cs="宋体"/>
          <w:sz w:val="21"/>
          <w:szCs w:val="21"/>
        </w:rPr>
      </w:pPr>
    </w:p>
    <w:sectPr w:rsidR="00D6066B">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05D9" w:rsidRDefault="00D005D9">
      <w:r>
        <w:separator/>
      </w:r>
    </w:p>
  </w:endnote>
  <w:endnote w:type="continuationSeparator" w:id="0">
    <w:p w:rsidR="00D005D9" w:rsidRDefault="00D0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66B" w:rsidRDefault="00D005D9">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6066B" w:rsidRDefault="00D005D9">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D6066B" w:rsidRDefault="00D005D9">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05D9" w:rsidRDefault="00D005D9">
      <w:r>
        <w:separator/>
      </w:r>
    </w:p>
  </w:footnote>
  <w:footnote w:type="continuationSeparator" w:id="0">
    <w:p w:rsidR="00D005D9" w:rsidRDefault="00D0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66B" w:rsidRDefault="00D005D9">
    <w:pPr>
      <w:pStyle w:val="a4"/>
      <w:pBdr>
        <w:bottom w:val="single" w:sz="4" w:space="1" w:color="auto"/>
      </w:pBdr>
      <w:ind w:firstLineChars="300" w:firstLine="540"/>
    </w:pPr>
    <w:proofErr w:type="gramStart"/>
    <w:r>
      <w:rPr>
        <w:rFonts w:hint="eastAsia"/>
      </w:rPr>
      <w:t>审计学</w:t>
    </w:r>
    <w:proofErr w:type="gramEnd"/>
    <w:r>
      <w:rPr>
        <w:rFonts w:hint="eastAsia"/>
      </w:rPr>
      <w:t xml:space="preserve">                                             </w:t>
    </w:r>
    <w:r>
      <w:rPr>
        <w:rFonts w:hint="eastAsia"/>
      </w:rPr>
      <w:t>第十二章筹资与投资循环审计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D5F707"/>
    <w:multiLevelType w:val="singleLevel"/>
    <w:tmpl w:val="C2D5F707"/>
    <w:lvl w:ilvl="0">
      <w:start w:val="2"/>
      <w:numFmt w:val="chineseCounting"/>
      <w:suff w:val="nothing"/>
      <w:lvlText w:val="%1、"/>
      <w:lvlJc w:val="left"/>
      <w:rPr>
        <w:rFonts w:hint="eastAsia"/>
      </w:rPr>
    </w:lvl>
  </w:abstractNum>
  <w:abstractNum w:abstractNumId="1" w15:restartNumberingAfterBreak="0">
    <w:nsid w:val="05223A91"/>
    <w:multiLevelType w:val="singleLevel"/>
    <w:tmpl w:val="05223A91"/>
    <w:lvl w:ilvl="0">
      <w:start w:val="4"/>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GYyZDFlZTlkMmJiYzc4ZjcxNjA2MDI3ZjU4NGZhYmYifQ=="/>
  </w:docVars>
  <w:rsids>
    <w:rsidRoot w:val="007E5F1D"/>
    <w:rsid w:val="00141287"/>
    <w:rsid w:val="00700F32"/>
    <w:rsid w:val="007E5F1D"/>
    <w:rsid w:val="009630D6"/>
    <w:rsid w:val="00D005D9"/>
    <w:rsid w:val="00D6066B"/>
    <w:rsid w:val="22900099"/>
    <w:rsid w:val="2457378F"/>
    <w:rsid w:val="478F238F"/>
    <w:rsid w:val="4A7E76FC"/>
    <w:rsid w:val="517856E0"/>
    <w:rsid w:val="56A47A0A"/>
    <w:rsid w:val="5BA92CAD"/>
    <w:rsid w:val="5F182D4A"/>
    <w:rsid w:val="62C03E1E"/>
    <w:rsid w:val="6C432DD0"/>
    <w:rsid w:val="775B2C78"/>
    <w:rsid w:val="77B14E16"/>
    <w:rsid w:val="78A50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187D5FD-5E57-4CBE-A423-C0702E8DF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Pr>
      <w:rFonts w:asciiTheme="minorHAnsi" w:eastAsiaTheme="minorEastAsia" w:hAnsiTheme="minorHAns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5">
    <w:name w:val="Normal (Web)"/>
    <w:basedOn w:val="a"/>
    <w:autoRedefine/>
    <w:qFormat/>
    <w:pPr>
      <w:spacing w:beforeAutospacing="1" w:afterAutospacing="1"/>
    </w:pPr>
  </w:style>
  <w:style w:type="paragraph" w:customStyle="1" w:styleId="1">
    <w:name w:val="列出段落1"/>
    <w:basedOn w:val="a"/>
    <w:autoRedefine/>
    <w:qFormat/>
    <w:pPr>
      <w:ind w:firstLineChars="200" w:firstLine="42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324</Words>
  <Characters>1849</Characters>
  <Application>Microsoft Office Word</Application>
  <DocSecurity>0</DocSecurity>
  <Lines>15</Lines>
  <Paragraphs>4</Paragraphs>
  <ScaleCrop>false</ScaleCrop>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dcterms:created xsi:type="dcterms:W3CDTF">2024-03-08T06:17:00Z</dcterms:created>
  <dcterms:modified xsi:type="dcterms:W3CDTF">2024-03-08T06:17:00Z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8E65FF8A4B1F42B5A8A12EE21AA9BA5B</vt:lpwstr>
  </property>
</Properties>
</file>